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924" w:rsidRDefault="00BA65D6" w:rsidP="006C11E7">
      <w:pPr>
        <w:widowControl/>
        <w:adjustRightInd w:val="0"/>
        <w:snapToGrid w:val="0"/>
        <w:spacing w:line="360" w:lineRule="auto"/>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2023年全国职业院校技能大赛（中职组）</w:t>
      </w:r>
    </w:p>
    <w:p w:rsidR="003C2924" w:rsidRDefault="00BA65D6" w:rsidP="006C11E7">
      <w:pPr>
        <w:widowControl/>
        <w:adjustRightInd w:val="0"/>
        <w:snapToGrid w:val="0"/>
        <w:spacing w:line="360" w:lineRule="auto"/>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“艺术设计”赛项试题</w:t>
      </w:r>
    </w:p>
    <w:p w:rsidR="003C2924" w:rsidRDefault="003C2924" w:rsidP="006C11E7">
      <w:pPr>
        <w:widowControl/>
        <w:adjustRightInd w:val="0"/>
        <w:snapToGrid w:val="0"/>
        <w:spacing w:line="360" w:lineRule="auto"/>
        <w:ind w:firstLineChars="200" w:firstLine="720"/>
        <w:jc w:val="left"/>
        <w:rPr>
          <w:rFonts w:ascii="黑体" w:eastAsia="黑体" w:hAnsi="黑体" w:cs="黑体"/>
          <w:color w:val="000000" w:themeColor="text1"/>
          <w:kern w:val="0"/>
          <w:sz w:val="36"/>
          <w:szCs w:val="36"/>
        </w:rPr>
      </w:pP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r w:rsidRPr="002058A2">
        <w:rPr>
          <w:rFonts w:ascii="仿宋_GB2312" w:eastAsia="仿宋_GB2312" w:hAnsi="仿宋" w:cs="仿宋" w:hint="eastAsia"/>
          <w:b/>
          <w:bCs/>
          <w:color w:val="000000" w:themeColor="text1"/>
          <w:kern w:val="0"/>
          <w:sz w:val="28"/>
          <w:szCs w:val="28"/>
        </w:rPr>
        <w:t>竞赛主题：</w:t>
      </w:r>
      <w:r w:rsidRPr="002058A2">
        <w:rPr>
          <w:rFonts w:ascii="仿宋_GB2312" w:eastAsia="仿宋_GB2312" w:hAnsi="仿宋" w:cs="仿宋" w:hint="eastAsia"/>
          <w:color w:val="000000" w:themeColor="text1"/>
          <w:kern w:val="0"/>
          <w:sz w:val="28"/>
          <w:szCs w:val="28"/>
        </w:rPr>
        <w:t>“恩施玉露茶品牌”项目设计任务</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b/>
          <w:bCs/>
          <w:color w:val="000000" w:themeColor="text1"/>
          <w:kern w:val="0"/>
          <w:sz w:val="28"/>
          <w:szCs w:val="28"/>
        </w:rPr>
        <w:t>竞赛时间：</w:t>
      </w:r>
      <w:r w:rsidRPr="002058A2">
        <w:rPr>
          <w:rFonts w:ascii="仿宋_GB2312" w:eastAsia="仿宋_GB2312" w:hAnsi="仿宋" w:cs="仿宋" w:hint="eastAsia"/>
          <w:color w:val="000000" w:themeColor="text1"/>
          <w:kern w:val="0"/>
          <w:sz w:val="28"/>
          <w:szCs w:val="28"/>
        </w:rPr>
        <w:t>300 分钟</w:t>
      </w:r>
    </w:p>
    <w:p w:rsidR="003C2924" w:rsidRPr="002058A2" w:rsidRDefault="003C2924" w:rsidP="006C11E7">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color w:val="000000" w:themeColor="text1"/>
          <w:kern w:val="0"/>
          <w:sz w:val="28"/>
          <w:szCs w:val="28"/>
        </w:rPr>
      </w:pPr>
      <w:r w:rsidRPr="002058A2">
        <w:rPr>
          <w:rFonts w:ascii="仿宋_GB2312" w:eastAsia="仿宋_GB2312" w:hAnsi="仿宋" w:cs="仿宋" w:hint="eastAsia"/>
          <w:bCs/>
          <w:color w:val="000000" w:themeColor="text1"/>
          <w:kern w:val="0"/>
          <w:sz w:val="28"/>
          <w:szCs w:val="28"/>
        </w:rPr>
        <w:t>恩施玉露曾称“玉绿”，因其香鲜爽口，外形条索紧圆光滑，色泽苍翠绿润，毫白如玉，故改名“玉露”。恩施玉露是中国传统名茶。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color w:val="000000" w:themeColor="text1"/>
          <w:kern w:val="0"/>
          <w:sz w:val="28"/>
          <w:szCs w:val="28"/>
        </w:rPr>
      </w:pPr>
      <w:r w:rsidRPr="002058A2">
        <w:rPr>
          <w:rFonts w:ascii="仿宋_GB2312" w:eastAsia="仿宋_GB2312" w:hAnsi="仿宋" w:cs="仿宋" w:hint="eastAsia"/>
          <w:bCs/>
          <w:color w:val="000000" w:themeColor="text1"/>
          <w:kern w:val="0"/>
          <w:sz w:val="28"/>
          <w:szCs w:val="28"/>
        </w:rPr>
        <w:t>恩施玉露茶是中国传统蒸青绿茶，选用叶色浓绿的一芽一叶或一芽二叶鲜叶经蒸汽杀青制作而成。恩施玉露对采制的要求很严格，芽叶须细嫩、匀齐，成茶</w:t>
      </w:r>
      <w:hyperlink r:id="rId9" w:tgtFrame="https://baike.baidu.com/item/%E6%81%A9%E6%96%BD%E7%8E%89%E9%9C%B2/_blank" w:history="1">
        <w:r w:rsidRPr="002058A2">
          <w:rPr>
            <w:rFonts w:ascii="仿宋_GB2312" w:eastAsia="仿宋_GB2312" w:hAnsi="仿宋" w:cs="仿宋" w:hint="eastAsia"/>
            <w:bCs/>
            <w:color w:val="000000" w:themeColor="text1"/>
            <w:kern w:val="0"/>
            <w:sz w:val="28"/>
            <w:szCs w:val="28"/>
          </w:rPr>
          <w:t>条索</w:t>
        </w:r>
      </w:hyperlink>
      <w:r w:rsidRPr="002058A2">
        <w:rPr>
          <w:rFonts w:ascii="仿宋_GB2312" w:eastAsia="仿宋_GB2312" w:hAnsi="仿宋" w:cs="仿宋" w:hint="eastAsia"/>
          <w:bCs/>
          <w:color w:val="000000" w:themeColor="text1"/>
          <w:kern w:val="0"/>
          <w:sz w:val="28"/>
          <w:szCs w:val="28"/>
        </w:rPr>
        <w:t>紧细匀整，紧圆光滑，色泽鲜绿，匀齐挺直，状如松针，白毫显露，色泽苍翠润绿；茶汤清澈明亮，香气清高持久，滋味鲜爽甘醇，叶底嫩匀明亮，色绿如玉。“三绿”：茶绿、汤绿、叶底绿，为其显著特点。日本自唐代从中国传入茶种及制茶方法后，至今仍主要采用蒸青方法制作绿茶，其玉露茶制法与恩施玉露大同小异，品质各有特色。</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宋体" w:cs="宋体"/>
          <w:b/>
          <w:color w:val="000000" w:themeColor="text1"/>
          <w:kern w:val="0"/>
          <w:sz w:val="28"/>
          <w:szCs w:val="28"/>
        </w:rPr>
      </w:pPr>
      <w:r w:rsidRPr="002058A2">
        <w:rPr>
          <w:rFonts w:ascii="仿宋_GB2312" w:eastAsia="仿宋_GB2312" w:hAnsi="宋体" w:cs="宋体" w:hint="eastAsia"/>
          <w:b/>
          <w:color w:val="000000" w:themeColor="text1"/>
          <w:kern w:val="0"/>
          <w:sz w:val="28"/>
          <w:szCs w:val="28"/>
        </w:rPr>
        <w:t>一、试题要求</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color w:val="000000" w:themeColor="text1"/>
          <w:kern w:val="0"/>
          <w:sz w:val="28"/>
          <w:szCs w:val="28"/>
        </w:rPr>
      </w:pPr>
      <w:r w:rsidRPr="002058A2">
        <w:rPr>
          <w:rFonts w:ascii="仿宋_GB2312" w:eastAsia="仿宋_GB2312" w:hAnsi="仿宋" w:cs="仿宋" w:hint="eastAsia"/>
          <w:bCs/>
          <w:color w:val="000000" w:themeColor="text1"/>
          <w:kern w:val="0"/>
          <w:sz w:val="28"/>
          <w:szCs w:val="28"/>
        </w:rPr>
        <w:t>为“恩施玉露茶”设计标志、宣传折页、瓶贴设计、宣传海报、</w:t>
      </w:r>
      <w:r w:rsidRPr="002058A2">
        <w:rPr>
          <w:rFonts w:ascii="仿宋_GB2312" w:eastAsia="仿宋_GB2312" w:hAnsi="仿宋" w:cs="仿宋" w:hint="eastAsia"/>
          <w:color w:val="000000" w:themeColor="text1"/>
          <w:kern w:val="0"/>
          <w:sz w:val="28"/>
          <w:szCs w:val="28"/>
        </w:rPr>
        <w:t>作品综合呈现</w:t>
      </w:r>
      <w:r w:rsidRPr="002058A2">
        <w:rPr>
          <w:rFonts w:ascii="仿宋_GB2312" w:eastAsia="仿宋_GB2312" w:hAnsi="仿宋" w:cs="仿宋" w:hint="eastAsia"/>
          <w:bCs/>
          <w:color w:val="000000" w:themeColor="text1"/>
          <w:kern w:val="0"/>
          <w:sz w:val="28"/>
          <w:szCs w:val="28"/>
        </w:rPr>
        <w:t>。</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2058A2">
        <w:rPr>
          <w:rFonts w:ascii="仿宋_GB2312" w:eastAsia="仿宋_GB2312" w:hAnsi="仿宋" w:cs="仿宋" w:hint="eastAsia"/>
          <w:b/>
          <w:kern w:val="0"/>
          <w:sz w:val="28"/>
          <w:szCs w:val="28"/>
        </w:rPr>
        <w:t>模块一：视觉形象基础系统设计</w:t>
      </w:r>
    </w:p>
    <w:p w:rsidR="002058A2"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2058A2">
        <w:rPr>
          <w:rFonts w:ascii="仿宋_GB2312" w:eastAsia="仿宋_GB2312" w:hAnsi="仿宋" w:cs="仿宋" w:hint="eastAsia"/>
          <w:b/>
          <w:kern w:val="0"/>
          <w:sz w:val="28"/>
          <w:szCs w:val="28"/>
        </w:rPr>
        <w:t>标志设计（25分）</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kern w:val="0"/>
          <w:sz w:val="28"/>
          <w:szCs w:val="28"/>
        </w:rPr>
      </w:pPr>
      <w:r w:rsidRPr="002058A2">
        <w:rPr>
          <w:rFonts w:ascii="仿宋_GB2312" w:eastAsia="仿宋_GB2312" w:hAnsi="仿宋" w:cs="仿宋" w:hint="eastAsia"/>
          <w:bCs/>
          <w:kern w:val="0"/>
          <w:sz w:val="28"/>
          <w:szCs w:val="28"/>
        </w:rPr>
        <w:t>标志设计包含图形设计、标准字设计、图形与标准字体组合、标准色、辅助图形。</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1.创意要求</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lastRenderedPageBreak/>
        <w:t>为恩施玉露茶设计标志。冲泡后的恩施玉露复展如生，婷婷地悬浮杯中，继而沉降杯底，如玉下落，这和茶道精神是多么的契合呀，静中含动，弱中有强，贫乏而富有，不足而圆满，让我们在平淡宁静的心境下去品一杯恩施玉露茶，去设计体现追寻那简单、纯朴、本真、自然的味道的品牌形象，应具有浓厚的中国传统文化特征，创意独特、构思巧妙、识别性强，定位清晰。</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2.技术要求</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（1）必须使用矢量软件设计制作标志；</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（2）标志中所设计的色块，必须用CMYK色值标注；</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（3）标志页面应含有反黑反白效果图、方格坐标制图；</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（4）标准字中英文均应包含方格坐标制图，并转曲线；</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（5）尺寸：最长边100mm以内，放置在A4页面；</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（6）撰写不超过200字的设计说明，放置于上述页面，应考虑版式美观。</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2058A2">
        <w:rPr>
          <w:rFonts w:ascii="仿宋_GB2312" w:eastAsia="仿宋_GB2312" w:hAnsi="仿宋" w:cs="仿宋" w:hint="eastAsia"/>
          <w:bCs/>
          <w:kern w:val="0"/>
          <w:sz w:val="28"/>
          <w:szCs w:val="28"/>
        </w:rPr>
        <w:t>3.提交文件</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（1）在指定盘区建立文件夹，以“抽签号+标志”命名，将所有结果文件存储在此文件夹内。</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（2）文件夹中应包含：</w:t>
      </w:r>
    </w:p>
    <w:p w:rsidR="002058A2"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a.标志的源文件；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b.A4页面的标志PDF文档（含设计说明）；</w:t>
      </w:r>
    </w:p>
    <w:p w:rsidR="002058A2" w:rsidRPr="002058A2" w:rsidRDefault="002058A2" w:rsidP="006C11E7">
      <w:pPr>
        <w:widowControl/>
        <w:adjustRightInd w:val="0"/>
        <w:snapToGrid w:val="0"/>
        <w:spacing w:line="360" w:lineRule="auto"/>
        <w:ind w:firstLineChars="200" w:firstLine="562"/>
        <w:jc w:val="left"/>
        <w:rPr>
          <w:rFonts w:ascii="仿宋_GB2312" w:eastAsia="仿宋_GB2312" w:hAnsi="仿宋" w:cs="仿宋"/>
          <w:b/>
          <w:kern w:val="0"/>
          <w:sz w:val="28"/>
          <w:szCs w:val="28"/>
        </w:rPr>
      </w:pP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2058A2">
        <w:rPr>
          <w:rFonts w:ascii="仿宋_GB2312" w:eastAsia="仿宋_GB2312" w:hAnsi="仿宋" w:cs="仿宋" w:hint="eastAsia"/>
          <w:b/>
          <w:kern w:val="0"/>
          <w:sz w:val="28"/>
          <w:szCs w:val="28"/>
        </w:rPr>
        <w:t>模块二：设计应用</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b/>
          <w:kern w:val="0"/>
          <w:sz w:val="28"/>
          <w:szCs w:val="28"/>
        </w:rPr>
        <w:t>（一）宣传折页（25 分）</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1.创意设计要求</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须包含品牌标志，并根据需要延展辅助图形，设计三折页，用于品牌宣传。设计应注重风格延续性与一致性，注重文本信息层级梳理</w:t>
      </w:r>
      <w:r w:rsidRPr="002058A2">
        <w:rPr>
          <w:rFonts w:ascii="仿宋_GB2312" w:eastAsia="仿宋_GB2312" w:hAnsi="仿宋" w:cs="仿宋" w:hint="eastAsia"/>
          <w:color w:val="000000"/>
          <w:kern w:val="0"/>
          <w:sz w:val="28"/>
          <w:szCs w:val="28"/>
          <w:lang w:bidi="ar"/>
        </w:rPr>
        <w:lastRenderedPageBreak/>
        <w:t>规划，按照顺序规划页面。可结合图标、插画等方式体现文本内容，便于识读。折页须使用给定素材图片，素材图片须调整后使用，可去底、合成再造、手绘等多种形式处理。完成设计后，制作样机效果图。</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2.文本素材</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封面页:</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恩施玉露茶——茶韵悠长，提神益思</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内页：</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防辐射</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恩施玉露具有防辐射的功效，从而能够有效防止日常辐射给身体带来的伤害。因为恩施玉露茶叶中含有的茶多酚及其氧化产物具有吸收放射性物质锶90和钴60毒害的能力。</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抗病毒菌</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具有抗病毒菌的功效，从而能够有效抑制和抵抗病毒菌给人体带来的侵害。因为恩施玉露茶叶中含有的茶多酚有较强的收敛作用，对病原菌、病毒有明显的抑制和杀灭作用，对消炎止泻有明显效果。而我国有不少医疗单位应用茶叶制剂治疗急性和慢性痢疾、阿米巴痢疾、流感，治愈率可高达90%左右。</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美容护肤</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具有美容护肤的功效，从而能够有效保养肌肤，美容养颜。因为恩施玉露茶叶中含有的茶多酚是水溶性物质，用它洗脸能清除面部的油腻，收敛毛孔，具有消毒、灭菌、抗皮肤老化，减少日光中的紫外线辐射对皮肤的损伤等功效。</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醒脑提神</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恩施玉露具有醒脑提神的功效，从而能够有效振奋精神，活跃思维。因为恩施玉露茶叶中含有的咖啡碱能促使人体中枢神经兴奋，增</w:t>
      </w:r>
      <w:r w:rsidRPr="002058A2">
        <w:rPr>
          <w:rFonts w:ascii="仿宋_GB2312" w:eastAsia="仿宋_GB2312" w:hAnsi="仿宋" w:cs="仿宋" w:hint="eastAsia"/>
          <w:color w:val="000000"/>
          <w:kern w:val="0"/>
          <w:sz w:val="28"/>
          <w:szCs w:val="28"/>
          <w:lang w:bidi="ar"/>
        </w:rPr>
        <w:lastRenderedPageBreak/>
        <w:t>强大脑皮层的兴奋过程，起到提神益思、清心的效果。对于缓解偏头痛也有一定的功效。</w:t>
      </w: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利尿解乏</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恩施玉露具有利尿解乏的功效，从而能够有效维护肾脏的健康。因为恩施玉露茶叶中含有的咖啡碱可以刺激肾脏，促使尿液迅速排出体外，提高肾脏的滤出率，减少有害物质在肾脏中滞留时间。咖啡碱还可排除尿液中的过量乳酸，有助于使人体尽快消除疲劳。</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封底页：</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缓解疲劳、恢复精神状态，</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清除体内的自由基，</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激中枢神经、振奋精神。</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3.图片素材（略）</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4.技术要求</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 xml:space="preserve">（1）尺寸：宣传折页展开尺寸为 210mm x 285mm； </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（2）色彩：以色块的形式标明印刷色。如使用特殊色彩，请用Pantone uncoated色标出号码；</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（3）三折页设计，折叠方式为：卷芯折，出血：3mm；</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（4）在设计文件中，必须根据设计要求使用赛事提供的图像素材，须对其进行调整后使用；</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（5）制作自翻版拼大版文件，正反面一同拼入该页面内，文件上应包含出血、裁切标记等相关信息；</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（6）根据提供的样机源文件，制作效果图；</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5.提交文件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（1）将所有结果文件存储在“抽签号+折页”文件夹内。</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（2）文件夹中应包含：</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a.折页源文件；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lastRenderedPageBreak/>
        <w:t>b.297mmx440mm页面的折页拼大版源文件；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c.297mmx440mm页面的折页拼大版PDF/X-3:2002文档</w:t>
      </w:r>
      <w:r w:rsidR="002058A2" w:rsidRPr="002058A2">
        <w:rPr>
          <w:rFonts w:ascii="仿宋_GB2312" w:eastAsia="仿宋_GB2312" w:hAnsi="仿宋" w:cs="仿宋" w:hint="eastAsia"/>
          <w:color w:val="000000"/>
          <w:kern w:val="0"/>
          <w:sz w:val="28"/>
          <w:szCs w:val="28"/>
          <w:lang w:bidi="ar"/>
        </w:rPr>
        <w:t>；</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t>d.折页样机效果图jpg文件</w:t>
      </w:r>
      <w:r w:rsidR="002058A2" w:rsidRPr="002058A2">
        <w:rPr>
          <w:rFonts w:ascii="仿宋_GB2312" w:eastAsia="仿宋_GB2312" w:hAnsi="仿宋" w:cs="仿宋" w:hint="eastAsia"/>
          <w:color w:val="000000"/>
          <w:kern w:val="0"/>
          <w:sz w:val="28"/>
          <w:szCs w:val="28"/>
          <w:lang w:bidi="ar"/>
        </w:rPr>
        <w:t>。</w:t>
      </w:r>
    </w:p>
    <w:p w:rsidR="003C2924" w:rsidRPr="002058A2" w:rsidRDefault="00BA65D6" w:rsidP="006C11E7">
      <w:pPr>
        <w:widowControl/>
        <w:tabs>
          <w:tab w:val="left" w:pos="851"/>
        </w:tabs>
        <w:adjustRightInd w:val="0"/>
        <w:snapToGrid w:val="0"/>
        <w:spacing w:line="360" w:lineRule="auto"/>
        <w:ind w:firstLineChars="200" w:firstLine="562"/>
        <w:jc w:val="left"/>
        <w:rPr>
          <w:rFonts w:ascii="仿宋_GB2312" w:eastAsia="仿宋_GB2312" w:hAnsi="仿宋" w:cs="仿宋"/>
          <w:b/>
          <w:bCs/>
          <w:color w:val="000000"/>
          <w:kern w:val="0"/>
          <w:sz w:val="28"/>
          <w:szCs w:val="28"/>
          <w:lang w:bidi="ar"/>
        </w:rPr>
      </w:pPr>
      <w:r w:rsidRPr="002058A2">
        <w:rPr>
          <w:rFonts w:ascii="仿宋_GB2312" w:eastAsia="仿宋_GB2312" w:hAnsi="仿宋" w:cs="仿宋" w:hint="eastAsia"/>
          <w:b/>
          <w:bCs/>
          <w:color w:val="000000"/>
          <w:kern w:val="0"/>
          <w:sz w:val="28"/>
          <w:szCs w:val="28"/>
          <w:lang w:bidi="ar"/>
        </w:rPr>
        <w:t>（二）瓶贴设计（15分）</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根据品牌标志元素为该品牌设计一款瓶贴。</w:t>
      </w:r>
    </w:p>
    <w:p w:rsidR="003C2924" w:rsidRPr="002058A2" w:rsidRDefault="00BA65D6" w:rsidP="006C11E7">
      <w:pPr>
        <w:pStyle w:val="ad"/>
        <w:widowControl/>
        <w:numPr>
          <w:ilvl w:val="0"/>
          <w:numId w:val="1"/>
        </w:numPr>
        <w:tabs>
          <w:tab w:val="left" w:pos="851"/>
        </w:tabs>
        <w:adjustRightInd w:val="0"/>
        <w:snapToGrid w:val="0"/>
        <w:spacing w:line="360" w:lineRule="auto"/>
        <w:ind w:left="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创意要求</w:t>
      </w:r>
    </w:p>
    <w:p w:rsidR="003C2924" w:rsidRPr="002058A2" w:rsidRDefault="00BA65D6" w:rsidP="006C11E7">
      <w:pPr>
        <w:pStyle w:val="ad"/>
        <w:widowControl/>
        <w:tabs>
          <w:tab w:val="left" w:pos="851"/>
        </w:tabs>
        <w:adjustRightInd w:val="0"/>
        <w:snapToGrid w:val="0"/>
        <w:spacing w:line="360" w:lineRule="auto"/>
        <w:ind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必须包含品牌标志，设计一套吻合品牌定位的瓶贴设计。</w:t>
      </w:r>
    </w:p>
    <w:p w:rsidR="003C2924" w:rsidRPr="002058A2" w:rsidRDefault="00BA65D6" w:rsidP="006C11E7">
      <w:pPr>
        <w:pStyle w:val="ad"/>
        <w:widowControl/>
        <w:numPr>
          <w:ilvl w:val="0"/>
          <w:numId w:val="1"/>
        </w:numPr>
        <w:tabs>
          <w:tab w:val="left" w:pos="851"/>
        </w:tabs>
        <w:adjustRightInd w:val="0"/>
        <w:snapToGrid w:val="0"/>
        <w:spacing w:line="360" w:lineRule="auto"/>
        <w:ind w:left="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文本素材</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shd w:val="clear" w:color="auto" w:fill="FFFFFF"/>
        </w:rPr>
        <w:t>恩施玉露茶</w:t>
      </w:r>
      <w:r w:rsidRPr="002058A2">
        <w:rPr>
          <w:rFonts w:ascii="仿宋_GB2312" w:eastAsia="仿宋_GB2312" w:hAnsi="仿宋" w:cs="仿宋" w:hint="eastAsia"/>
          <w:color w:val="000000" w:themeColor="text1"/>
          <w:kern w:val="0"/>
          <w:sz w:val="28"/>
          <w:szCs w:val="28"/>
        </w:rPr>
        <w:t>——</w:t>
      </w:r>
      <w:r w:rsidRPr="002058A2">
        <w:rPr>
          <w:rFonts w:ascii="仿宋_GB2312" w:eastAsia="仿宋_GB2312" w:hAnsi="仿宋" w:cs="仿宋" w:hint="eastAsia"/>
          <w:color w:val="000000" w:themeColor="text1"/>
          <w:kern w:val="0"/>
          <w:sz w:val="28"/>
          <w:szCs w:val="28"/>
          <w:shd w:val="clear" w:color="auto" w:fill="FFFFFF"/>
        </w:rPr>
        <w:t>茶</w:t>
      </w:r>
      <w:r w:rsidRPr="002058A2">
        <w:rPr>
          <w:rFonts w:ascii="仿宋_GB2312" w:eastAsia="仿宋_GB2312" w:hAnsi="仿宋" w:cs="仿宋" w:hint="eastAsia"/>
          <w:color w:val="000000" w:themeColor="text1"/>
          <w:kern w:val="0"/>
          <w:sz w:val="28"/>
          <w:szCs w:val="28"/>
        </w:rPr>
        <w:t>韵悠长，提神益思</w:t>
      </w:r>
    </w:p>
    <w:p w:rsidR="003C2924" w:rsidRPr="002058A2" w:rsidRDefault="00BA65D6" w:rsidP="006C11E7">
      <w:pPr>
        <w:pStyle w:val="ad"/>
        <w:widowControl/>
        <w:numPr>
          <w:ilvl w:val="0"/>
          <w:numId w:val="1"/>
        </w:numPr>
        <w:tabs>
          <w:tab w:val="left" w:pos="851"/>
        </w:tabs>
        <w:adjustRightInd w:val="0"/>
        <w:snapToGrid w:val="0"/>
        <w:spacing w:line="360" w:lineRule="auto"/>
        <w:ind w:left="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图片素材（略）</w:t>
      </w:r>
    </w:p>
    <w:p w:rsidR="003C2924" w:rsidRPr="002058A2" w:rsidRDefault="00BA65D6" w:rsidP="006C11E7">
      <w:pPr>
        <w:pStyle w:val="ad"/>
        <w:widowControl/>
        <w:numPr>
          <w:ilvl w:val="0"/>
          <w:numId w:val="1"/>
        </w:numPr>
        <w:tabs>
          <w:tab w:val="left" w:pos="851"/>
        </w:tabs>
        <w:adjustRightInd w:val="0"/>
        <w:snapToGrid w:val="0"/>
        <w:spacing w:line="360" w:lineRule="auto"/>
        <w:ind w:left="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技术规格：</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w:t>
      </w:r>
      <w:r w:rsidR="00BA65D6" w:rsidRPr="002058A2">
        <w:rPr>
          <w:rFonts w:ascii="仿宋_GB2312" w:eastAsia="仿宋_GB2312" w:hAnsi="仿宋" w:cs="仿宋" w:hint="eastAsia"/>
          <w:color w:val="000000" w:themeColor="text1"/>
          <w:kern w:val="0"/>
          <w:sz w:val="28"/>
          <w:szCs w:val="28"/>
        </w:rPr>
        <w:t>瓶贴展开尺寸：宽180mm*高80mm;</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w:t>
      </w:r>
      <w:r w:rsidR="00BA65D6" w:rsidRPr="002058A2">
        <w:rPr>
          <w:rFonts w:ascii="仿宋_GB2312" w:eastAsia="仿宋_GB2312" w:hAnsi="仿宋" w:cs="仿宋" w:hint="eastAsia"/>
          <w:color w:val="000000" w:themeColor="text1"/>
          <w:kern w:val="0"/>
          <w:sz w:val="28"/>
          <w:szCs w:val="28"/>
        </w:rPr>
        <w:t>分辨率：300dpi</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（3）</w:t>
      </w:r>
      <w:r w:rsidR="00BA65D6" w:rsidRPr="002058A2">
        <w:rPr>
          <w:rFonts w:ascii="仿宋_GB2312" w:eastAsia="仿宋_GB2312" w:hAnsi="仿宋" w:cs="仿宋" w:hint="eastAsia"/>
          <w:color w:val="000000" w:themeColor="text1"/>
          <w:kern w:val="0"/>
          <w:sz w:val="28"/>
          <w:szCs w:val="28"/>
        </w:rPr>
        <w:t>运用矢量软件进行平面展开图的设计；</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（4）</w:t>
      </w:r>
      <w:r w:rsidR="00BA65D6" w:rsidRPr="002058A2">
        <w:rPr>
          <w:rFonts w:ascii="仿宋_GB2312" w:eastAsia="仿宋_GB2312" w:hAnsi="仿宋" w:cs="仿宋" w:hint="eastAsia"/>
          <w:color w:val="000000" w:themeColor="text1"/>
          <w:kern w:val="0"/>
          <w:sz w:val="28"/>
          <w:szCs w:val="28"/>
        </w:rPr>
        <w:t>根据设计的平面展开图，使用提供的样机进行贴图设计；</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（5）</w:t>
      </w:r>
      <w:r w:rsidR="00BA65D6" w:rsidRPr="002058A2">
        <w:rPr>
          <w:rFonts w:ascii="仿宋_GB2312" w:eastAsia="仿宋_GB2312" w:hAnsi="仿宋" w:cs="仿宋" w:hint="eastAsia"/>
          <w:color w:val="000000" w:themeColor="text1"/>
          <w:kern w:val="0"/>
          <w:sz w:val="28"/>
          <w:szCs w:val="28"/>
        </w:rPr>
        <w:t>色彩：CMYK;</w:t>
      </w:r>
    </w:p>
    <w:p w:rsidR="003C2924" w:rsidRPr="002058A2" w:rsidRDefault="00BA65D6" w:rsidP="006C11E7">
      <w:pPr>
        <w:pStyle w:val="ad"/>
        <w:widowControl/>
        <w:numPr>
          <w:ilvl w:val="0"/>
          <w:numId w:val="1"/>
        </w:numPr>
        <w:tabs>
          <w:tab w:val="left" w:pos="851"/>
        </w:tabs>
        <w:adjustRightInd w:val="0"/>
        <w:snapToGrid w:val="0"/>
        <w:spacing w:line="360" w:lineRule="auto"/>
        <w:ind w:left="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提交文件</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w:t>
      </w:r>
      <w:r w:rsidR="00BA65D6" w:rsidRPr="002058A2">
        <w:rPr>
          <w:rFonts w:ascii="仿宋_GB2312" w:eastAsia="仿宋_GB2312" w:hAnsi="仿宋" w:cs="仿宋" w:hint="eastAsia"/>
          <w:color w:val="000000" w:themeColor="text1"/>
          <w:kern w:val="0"/>
          <w:sz w:val="28"/>
          <w:szCs w:val="28"/>
        </w:rPr>
        <w:t>将所有结果文件存储在“抽签号+瓶贴设计”文件夹内；</w:t>
      </w:r>
    </w:p>
    <w:p w:rsidR="003C2924" w:rsidRPr="002058A2" w:rsidRDefault="002058A2" w:rsidP="006C11E7">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w:t>
      </w:r>
      <w:r w:rsidR="00BA65D6" w:rsidRPr="002058A2">
        <w:rPr>
          <w:rFonts w:ascii="仿宋_GB2312" w:eastAsia="仿宋_GB2312" w:hAnsi="仿宋" w:cs="仿宋" w:hint="eastAsia"/>
          <w:color w:val="000000" w:themeColor="text1"/>
          <w:kern w:val="0"/>
          <w:sz w:val="28"/>
          <w:szCs w:val="28"/>
        </w:rPr>
        <w:t>文件夹中应包含：</w:t>
      </w:r>
    </w:p>
    <w:p w:rsidR="003C2924" w:rsidRPr="002058A2" w:rsidRDefault="00BA65D6" w:rsidP="006C11E7">
      <w:pPr>
        <w:pStyle w:val="ad"/>
        <w:widowControl/>
        <w:tabs>
          <w:tab w:val="left" w:pos="851"/>
        </w:tabs>
        <w:adjustRightInd w:val="0"/>
        <w:snapToGrid w:val="0"/>
        <w:spacing w:line="360" w:lineRule="auto"/>
        <w:ind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a.源文件：包括平面展开图源文件1份、立体效果图源文件1份；</w:t>
      </w:r>
    </w:p>
    <w:p w:rsidR="003C2924" w:rsidRPr="002058A2" w:rsidRDefault="00BA65D6" w:rsidP="006C11E7">
      <w:pPr>
        <w:pStyle w:val="ad"/>
        <w:widowControl/>
        <w:tabs>
          <w:tab w:val="left" w:pos="851"/>
        </w:tabs>
        <w:adjustRightInd w:val="0"/>
        <w:snapToGrid w:val="0"/>
        <w:spacing w:line="360" w:lineRule="auto"/>
        <w:ind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b.缩放后（297mm*420mm页面）的包装PDF文档（包括档案的输出信息）</w:t>
      </w:r>
      <w:r w:rsidR="00195ECD">
        <w:rPr>
          <w:rFonts w:ascii="仿宋_GB2312" w:eastAsia="仿宋_GB2312" w:hAnsi="仿宋" w:cs="仿宋" w:hint="eastAsia"/>
          <w:color w:val="000000" w:themeColor="text1"/>
          <w:kern w:val="0"/>
          <w:sz w:val="28"/>
          <w:szCs w:val="28"/>
        </w:rPr>
        <w:t>。</w:t>
      </w:r>
    </w:p>
    <w:p w:rsidR="003C2924" w:rsidRPr="002058A2" w:rsidRDefault="00BA65D6" w:rsidP="006C11E7">
      <w:pPr>
        <w:widowControl/>
        <w:tabs>
          <w:tab w:val="left" w:pos="851"/>
        </w:tabs>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2058A2">
        <w:rPr>
          <w:rFonts w:ascii="仿宋_GB2312" w:eastAsia="仿宋_GB2312" w:hAnsi="仿宋" w:cs="仿宋" w:hint="eastAsia"/>
          <w:b/>
          <w:color w:val="000000" w:themeColor="text1"/>
          <w:kern w:val="0"/>
          <w:sz w:val="28"/>
          <w:szCs w:val="28"/>
        </w:rPr>
        <w:t>（三）宣传海报（25 分）</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1.创意设计要求</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lastRenderedPageBreak/>
        <w:t>为恩施玉露茶设计宣传海报，用于产品宣传。海报应包含恩施玉露茶标志。</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2.文本素材</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恩施玉露茶——茶韵悠长，提神益思</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3.技术规格</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 xml:space="preserve">（1）海报净尺寸：285mm x 420mm； </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（2）分辨率：300dpi；出血：3mm</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（3）四色印刷，竖排。</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 xml:space="preserve">4.提交文件 </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（1）将所有结果文件存储在“抽签号+海报”文件夹内；</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（2）文件夹中应包含：</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a.海报源文件；</w:t>
      </w:r>
    </w:p>
    <w:p w:rsidR="003C2924" w:rsidRPr="002058A2" w:rsidRDefault="00BA65D6" w:rsidP="006C11E7">
      <w:pPr>
        <w:widowControl/>
        <w:tabs>
          <w:tab w:val="left" w:pos="851"/>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b.297mmx440mm页面的PDF文档（可将设计源文件缩放至适合页面大小），CMYK格式，文件中应包含出血、裁切标记等相关信息</w:t>
      </w:r>
      <w:r w:rsidR="002058A2" w:rsidRPr="002058A2">
        <w:rPr>
          <w:rFonts w:ascii="仿宋_GB2312" w:eastAsia="仿宋_GB2312" w:hAnsi="仿宋" w:cs="仿宋" w:hint="eastAsia"/>
          <w:color w:val="000000" w:themeColor="text1"/>
          <w:kern w:val="0"/>
          <w:sz w:val="28"/>
          <w:szCs w:val="28"/>
        </w:rPr>
        <w:t>。</w:t>
      </w:r>
    </w:p>
    <w:p w:rsidR="003C2924" w:rsidRPr="002058A2" w:rsidRDefault="003C2924" w:rsidP="006C11E7">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p>
    <w:p w:rsidR="003C2924" w:rsidRPr="002058A2" w:rsidRDefault="00BA65D6" w:rsidP="006C11E7">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r w:rsidRPr="002058A2">
        <w:rPr>
          <w:rFonts w:ascii="仿宋_GB2312" w:eastAsia="仿宋_GB2312" w:hAnsi="仿宋" w:cs="仿宋" w:hint="eastAsia"/>
          <w:b/>
          <w:bCs/>
          <w:color w:val="000000" w:themeColor="text1"/>
          <w:kern w:val="0"/>
          <w:sz w:val="28"/>
          <w:szCs w:val="28"/>
        </w:rPr>
        <w:t>模块三：作品综合呈现（10分）</w:t>
      </w:r>
    </w:p>
    <w:p w:rsidR="003C2924" w:rsidRPr="002058A2" w:rsidRDefault="002058A2" w:rsidP="006C11E7">
      <w:pPr>
        <w:widowControl/>
        <w:tabs>
          <w:tab w:val="left" w:pos="312"/>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1.</w:t>
      </w:r>
      <w:r w:rsidR="00BA65D6" w:rsidRPr="002058A2">
        <w:rPr>
          <w:rFonts w:ascii="仿宋_GB2312" w:eastAsia="仿宋_GB2312" w:hAnsi="仿宋" w:cs="仿宋" w:hint="eastAsia"/>
          <w:color w:val="000000" w:themeColor="text1"/>
          <w:kern w:val="0"/>
          <w:sz w:val="28"/>
          <w:szCs w:val="28"/>
        </w:rPr>
        <w:t>将以上模块一、模块二的所有作品排列到</w:t>
      </w:r>
      <w:r w:rsidR="009B3CE7">
        <w:rPr>
          <w:rFonts w:ascii="仿宋_GB2312" w:eastAsia="仿宋_GB2312" w:hAnsi="仿宋" w:cs="仿宋" w:hint="eastAsia"/>
          <w:color w:val="000000" w:themeColor="text1"/>
          <w:kern w:val="0"/>
          <w:sz w:val="28"/>
          <w:szCs w:val="28"/>
        </w:rPr>
        <w:t>一个</w:t>
      </w:r>
      <w:r w:rsidR="00BA65D6" w:rsidRPr="002058A2">
        <w:rPr>
          <w:rFonts w:ascii="仿宋_GB2312" w:eastAsia="仿宋_GB2312" w:hAnsi="仿宋" w:cs="仿宋" w:hint="eastAsia"/>
          <w:color w:val="000000" w:themeColor="text1"/>
          <w:kern w:val="0"/>
          <w:sz w:val="28"/>
          <w:szCs w:val="28"/>
        </w:rPr>
        <w:t>版面上，版式设计美观。</w:t>
      </w:r>
    </w:p>
    <w:p w:rsidR="003C2924" w:rsidRPr="002058A2" w:rsidRDefault="002058A2" w:rsidP="006C11E7">
      <w:pPr>
        <w:widowControl/>
        <w:tabs>
          <w:tab w:val="left" w:pos="312"/>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2.</w:t>
      </w:r>
      <w:r w:rsidR="00BA65D6" w:rsidRPr="002058A2">
        <w:rPr>
          <w:rFonts w:ascii="仿宋_GB2312" w:eastAsia="仿宋_GB2312" w:hAnsi="仿宋" w:cs="仿宋" w:hint="eastAsia"/>
          <w:color w:val="000000" w:themeColor="text1"/>
          <w:kern w:val="0"/>
          <w:sz w:val="28"/>
          <w:szCs w:val="28"/>
        </w:rPr>
        <w:t>技术规格</w:t>
      </w:r>
    </w:p>
    <w:p w:rsidR="003C2924" w:rsidRPr="002058A2" w:rsidRDefault="00BA65D6" w:rsidP="006C11E7">
      <w:pPr>
        <w:widowControl/>
        <w:numPr>
          <w:ilvl w:val="0"/>
          <w:numId w:val="5"/>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尺寸：竖排，高90CM、宽60CM；</w:t>
      </w:r>
    </w:p>
    <w:p w:rsidR="003C2924" w:rsidRPr="002058A2" w:rsidRDefault="00BA65D6" w:rsidP="006C11E7">
      <w:pPr>
        <w:widowControl/>
        <w:numPr>
          <w:ilvl w:val="0"/>
          <w:numId w:val="5"/>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分辨率：150</w:t>
      </w:r>
      <w:r w:rsidRPr="002058A2">
        <w:rPr>
          <w:rFonts w:ascii="仿宋_GB2312" w:eastAsia="仿宋_GB2312" w:hAnsi="仿宋" w:cs="仿宋" w:hint="eastAsia"/>
          <w:color w:val="000000"/>
          <w:kern w:val="0"/>
          <w:sz w:val="28"/>
          <w:szCs w:val="28"/>
          <w:lang w:bidi="ar"/>
        </w:rPr>
        <w:t>dpi；</w:t>
      </w:r>
    </w:p>
    <w:p w:rsidR="003C2924" w:rsidRPr="002058A2" w:rsidRDefault="00BA65D6" w:rsidP="006C11E7">
      <w:pPr>
        <w:widowControl/>
        <w:numPr>
          <w:ilvl w:val="0"/>
          <w:numId w:val="5"/>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kern w:val="0"/>
          <w:sz w:val="28"/>
          <w:szCs w:val="28"/>
          <w:lang w:bidi="ar"/>
        </w:rPr>
        <w:t>色彩模式：CMYK。</w:t>
      </w:r>
    </w:p>
    <w:p w:rsidR="003C2924" w:rsidRPr="002058A2" w:rsidRDefault="00BA65D6" w:rsidP="006C11E7">
      <w:pPr>
        <w:widowControl/>
        <w:tabs>
          <w:tab w:val="left" w:pos="312"/>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2058A2">
        <w:rPr>
          <w:rFonts w:ascii="仿宋_GB2312" w:eastAsia="仿宋_GB2312" w:hAnsi="仿宋" w:cs="仿宋" w:hint="eastAsia"/>
          <w:color w:val="000000" w:themeColor="text1"/>
          <w:kern w:val="0"/>
          <w:sz w:val="28"/>
          <w:szCs w:val="28"/>
        </w:rPr>
        <w:t xml:space="preserve">3.提交文件 </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sz w:val="28"/>
          <w:szCs w:val="28"/>
        </w:rPr>
      </w:pPr>
      <w:r w:rsidRPr="002058A2">
        <w:rPr>
          <w:rFonts w:ascii="仿宋_GB2312" w:eastAsia="仿宋_GB2312" w:hAnsi="仿宋" w:cs="仿宋" w:hint="eastAsia"/>
          <w:color w:val="000000"/>
          <w:kern w:val="0"/>
          <w:sz w:val="28"/>
          <w:szCs w:val="28"/>
          <w:lang w:bidi="ar"/>
        </w:rPr>
        <w:t xml:space="preserve">（1）将所有结果文件存储在“抽签号+作品综合呈现”文件夹内； </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sz w:val="28"/>
          <w:szCs w:val="28"/>
        </w:rPr>
      </w:pPr>
      <w:r w:rsidRPr="002058A2">
        <w:rPr>
          <w:rFonts w:ascii="仿宋_GB2312" w:eastAsia="仿宋_GB2312" w:hAnsi="仿宋" w:cs="仿宋" w:hint="eastAsia"/>
          <w:color w:val="000000"/>
          <w:kern w:val="0"/>
          <w:sz w:val="28"/>
          <w:szCs w:val="28"/>
          <w:lang w:bidi="ar"/>
        </w:rPr>
        <w:t xml:space="preserve">（2）文件夹中应包含： </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2058A2">
        <w:rPr>
          <w:rFonts w:ascii="仿宋_GB2312" w:eastAsia="仿宋_GB2312" w:hAnsi="仿宋" w:cs="仿宋" w:hint="eastAsia"/>
          <w:color w:val="000000"/>
          <w:kern w:val="0"/>
          <w:sz w:val="28"/>
          <w:szCs w:val="28"/>
          <w:lang w:bidi="ar"/>
        </w:rPr>
        <w:lastRenderedPageBreak/>
        <w:t>a.作品综合呈现源文件；</w:t>
      </w:r>
    </w:p>
    <w:p w:rsidR="003C2924" w:rsidRPr="002058A2" w:rsidRDefault="00BA65D6" w:rsidP="006C11E7">
      <w:pPr>
        <w:widowControl/>
        <w:adjustRightInd w:val="0"/>
        <w:snapToGrid w:val="0"/>
        <w:spacing w:line="360" w:lineRule="auto"/>
        <w:ind w:firstLineChars="200" w:firstLine="560"/>
        <w:jc w:val="left"/>
        <w:rPr>
          <w:rFonts w:ascii="仿宋_GB2312" w:eastAsia="仿宋_GB2312" w:hAnsi="仿宋" w:cs="仿宋"/>
          <w:sz w:val="28"/>
          <w:szCs w:val="28"/>
        </w:rPr>
      </w:pPr>
      <w:r w:rsidRPr="002058A2">
        <w:rPr>
          <w:rFonts w:ascii="仿宋_GB2312" w:eastAsia="仿宋_GB2312" w:hAnsi="仿宋" w:cs="仿宋" w:hint="eastAsia"/>
          <w:color w:val="000000"/>
          <w:kern w:val="0"/>
          <w:sz w:val="28"/>
          <w:szCs w:val="28"/>
          <w:lang w:bidi="ar"/>
        </w:rPr>
        <w:t>b.60*90CM的 PDF 文档</w:t>
      </w:r>
      <w:r w:rsidR="005731AD">
        <w:rPr>
          <w:rFonts w:ascii="仿宋_GB2312" w:eastAsia="仿宋_GB2312" w:hAnsi="仿宋" w:cs="仿宋" w:hint="eastAsia"/>
          <w:color w:val="000000"/>
          <w:kern w:val="0"/>
          <w:sz w:val="28"/>
          <w:szCs w:val="28"/>
          <w:lang w:bidi="ar"/>
        </w:rPr>
        <w:t>。</w:t>
      </w:r>
      <w:bookmarkStart w:id="0" w:name="_GoBack"/>
      <w:bookmarkEnd w:id="0"/>
      <w:r w:rsidRPr="002058A2">
        <w:rPr>
          <w:rFonts w:ascii="仿宋_GB2312" w:eastAsia="仿宋_GB2312" w:hAnsi="仿宋" w:cs="仿宋" w:hint="eastAsia"/>
          <w:color w:val="000000"/>
          <w:kern w:val="0"/>
          <w:sz w:val="28"/>
          <w:szCs w:val="28"/>
          <w:lang w:bidi="ar"/>
        </w:rPr>
        <w:t xml:space="preserve"> </w:t>
      </w:r>
    </w:p>
    <w:p w:rsidR="009B3CE7" w:rsidRDefault="009B3CE7" w:rsidP="009B3CE7">
      <w:pPr>
        <w:widowControl/>
        <w:adjustRightInd w:val="0"/>
        <w:snapToGrid w:val="0"/>
        <w:spacing w:line="360" w:lineRule="auto"/>
        <w:ind w:firstLineChars="151" w:firstLine="424"/>
        <w:rPr>
          <w:rFonts w:ascii="仿宋" w:eastAsia="仿宋" w:hAnsi="仿宋" w:cs="仿宋"/>
          <w:b/>
          <w:bCs/>
          <w:kern w:val="0"/>
          <w:sz w:val="28"/>
          <w:szCs w:val="28"/>
        </w:rPr>
      </w:pPr>
      <w:r>
        <w:rPr>
          <w:rFonts w:ascii="仿宋_GB2312" w:eastAsia="仿宋_GB2312" w:hAnsi="仿宋" w:cs="仿宋" w:hint="eastAsia"/>
          <w:b/>
          <w:kern w:val="0"/>
          <w:sz w:val="28"/>
          <w:szCs w:val="28"/>
        </w:rPr>
        <w:t>二、</w:t>
      </w:r>
      <w:r>
        <w:rPr>
          <w:rFonts w:ascii="仿宋_GB2312" w:eastAsia="仿宋_GB2312" w:hAnsiTheme="minorEastAsia" w:cs="仿宋_GB2312" w:hint="eastAsia"/>
          <w:b/>
          <w:bCs/>
          <w:kern w:val="0"/>
          <w:sz w:val="28"/>
          <w:szCs w:val="28"/>
        </w:rPr>
        <w:t>文件提交总要求</w:t>
      </w:r>
    </w:p>
    <w:p w:rsidR="003C2924" w:rsidRDefault="00BA65D6" w:rsidP="006C11E7">
      <w:pPr>
        <w:widowControl/>
        <w:adjustRightInd w:val="0"/>
        <w:snapToGrid w:val="0"/>
        <w:spacing w:line="360" w:lineRule="auto"/>
        <w:ind w:firstLineChars="200" w:firstLine="560"/>
        <w:jc w:val="left"/>
        <w:rPr>
          <w:rFonts w:ascii="仿宋" w:eastAsia="仿宋" w:hAnsi="仿宋" w:cs="仿宋"/>
          <w:kern w:val="0"/>
          <w:sz w:val="28"/>
          <w:szCs w:val="28"/>
        </w:rPr>
      </w:pPr>
      <w:r w:rsidRPr="002058A2">
        <w:rPr>
          <w:rFonts w:ascii="仿宋_GB2312" w:eastAsia="仿宋_GB2312" w:hAnsi="仿宋" w:cs="仿宋" w:hint="eastAsia"/>
          <w:kern w:val="0"/>
          <w:sz w:val="28"/>
          <w:szCs w:val="28"/>
          <w:lang w:bidi="ar"/>
        </w:rPr>
        <w:t>全部设计任务完成后，请将</w:t>
      </w:r>
      <w:r w:rsidRPr="002058A2">
        <w:rPr>
          <w:rFonts w:ascii="仿宋_GB2312" w:eastAsia="仿宋_GB2312" w:hAnsi="仿宋" w:cs="仿宋" w:hint="eastAsia"/>
          <w:kern w:val="0"/>
          <w:sz w:val="28"/>
          <w:szCs w:val="28"/>
        </w:rPr>
        <w:t>“抽签号+标志”、</w:t>
      </w:r>
      <w:r w:rsidRPr="002058A2">
        <w:rPr>
          <w:rFonts w:ascii="仿宋_GB2312" w:eastAsia="仿宋_GB2312" w:hAnsi="仿宋" w:cs="仿宋" w:hint="eastAsia"/>
          <w:kern w:val="0"/>
          <w:sz w:val="28"/>
          <w:szCs w:val="28"/>
          <w:lang w:bidi="ar"/>
        </w:rPr>
        <w:t>“抽签号+</w:t>
      </w:r>
      <w:r w:rsidRPr="002058A2">
        <w:rPr>
          <w:rFonts w:ascii="仿宋_GB2312" w:eastAsia="仿宋_GB2312" w:hAnsi="仿宋" w:cs="仿宋" w:hint="eastAsia"/>
          <w:bCs/>
          <w:color w:val="000000" w:themeColor="text1"/>
          <w:kern w:val="0"/>
          <w:sz w:val="28"/>
          <w:szCs w:val="28"/>
        </w:rPr>
        <w:t>宣传折页</w:t>
      </w:r>
      <w:r w:rsidRPr="002058A2">
        <w:rPr>
          <w:rFonts w:ascii="仿宋_GB2312" w:eastAsia="仿宋_GB2312" w:hAnsi="仿宋" w:cs="仿宋" w:hint="eastAsia"/>
          <w:kern w:val="0"/>
          <w:sz w:val="28"/>
          <w:szCs w:val="28"/>
          <w:lang w:bidi="ar"/>
        </w:rPr>
        <w:t>”、“抽签号+</w:t>
      </w:r>
      <w:r w:rsidRPr="002058A2">
        <w:rPr>
          <w:rFonts w:ascii="仿宋_GB2312" w:eastAsia="仿宋_GB2312" w:hAnsi="仿宋" w:cs="仿宋" w:hint="eastAsia"/>
          <w:bCs/>
          <w:color w:val="000000" w:themeColor="text1"/>
          <w:kern w:val="0"/>
          <w:sz w:val="28"/>
          <w:szCs w:val="28"/>
        </w:rPr>
        <w:t>瓶贴设计</w:t>
      </w:r>
      <w:r w:rsidRPr="002058A2">
        <w:rPr>
          <w:rFonts w:ascii="仿宋_GB2312" w:eastAsia="仿宋_GB2312" w:hAnsi="仿宋" w:cs="仿宋" w:hint="eastAsia"/>
          <w:kern w:val="0"/>
          <w:sz w:val="28"/>
          <w:szCs w:val="28"/>
          <w:lang w:bidi="ar"/>
        </w:rPr>
        <w:t>”</w:t>
      </w:r>
      <w:r w:rsidRPr="002058A2">
        <w:rPr>
          <w:rFonts w:ascii="仿宋_GB2312" w:eastAsia="仿宋_GB2312" w:hAnsi="仿宋" w:cs="仿宋" w:hint="eastAsia"/>
          <w:kern w:val="0"/>
          <w:sz w:val="28"/>
          <w:szCs w:val="28"/>
        </w:rPr>
        <w:t>、“抽签号+宣传海报”、</w:t>
      </w:r>
      <w:r w:rsidRPr="002058A2">
        <w:rPr>
          <w:rFonts w:ascii="仿宋_GB2312" w:eastAsia="仿宋_GB2312" w:hAnsi="仿宋" w:cs="仿宋" w:hint="eastAsia"/>
          <w:kern w:val="0"/>
          <w:sz w:val="28"/>
          <w:szCs w:val="28"/>
          <w:lang w:bidi="ar"/>
        </w:rPr>
        <w:t>“抽签号+作品综合呈现”一共5个文件夹，统一存放到</w:t>
      </w:r>
      <w:r w:rsidRPr="002058A2">
        <w:rPr>
          <w:rFonts w:ascii="仿宋_GB2312" w:eastAsia="仿宋_GB2312" w:hAnsi="仿宋" w:cs="仿宋" w:hint="eastAsia"/>
          <w:kern w:val="0"/>
          <w:sz w:val="28"/>
          <w:szCs w:val="28"/>
        </w:rPr>
        <w:t>“抽签号”文件夹内提交。</w:t>
      </w:r>
    </w:p>
    <w:sectPr w:rsidR="003C2924">
      <w:footerReference w:type="default" r:id="rId10"/>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593" w:rsidRDefault="00381593">
      <w:r>
        <w:separator/>
      </w:r>
    </w:p>
  </w:endnote>
  <w:endnote w:type="continuationSeparator" w:id="0">
    <w:p w:rsidR="00381593" w:rsidRDefault="0038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924" w:rsidRDefault="00BA65D6">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C2924" w:rsidRDefault="00BA65D6">
                          <w:pPr>
                            <w:pStyle w:val="a6"/>
                          </w:pPr>
                          <w:r>
                            <w:fldChar w:fldCharType="begin"/>
                          </w:r>
                          <w:r>
                            <w:instrText xml:space="preserve"> PAGE  \* MERGEFORMAT </w:instrText>
                          </w:r>
                          <w:r>
                            <w:fldChar w:fldCharType="separate"/>
                          </w:r>
                          <w:r w:rsidR="005731AD">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C2924" w:rsidRDefault="00BA65D6">
                    <w:pPr>
                      <w:pStyle w:val="a6"/>
                    </w:pPr>
                    <w:r>
                      <w:fldChar w:fldCharType="begin"/>
                    </w:r>
                    <w:r>
                      <w:instrText xml:space="preserve"> PAGE  \* MERGEFORMAT </w:instrText>
                    </w:r>
                    <w:r>
                      <w:fldChar w:fldCharType="separate"/>
                    </w:r>
                    <w:r w:rsidR="005731AD">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593" w:rsidRDefault="00381593">
      <w:r>
        <w:separator/>
      </w:r>
    </w:p>
  </w:footnote>
  <w:footnote w:type="continuationSeparator" w:id="0">
    <w:p w:rsidR="00381593" w:rsidRDefault="00381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38E9"/>
    <w:multiLevelType w:val="multilevel"/>
    <w:tmpl w:val="01AF38E9"/>
    <w:lvl w:ilvl="0">
      <w:start w:val="1"/>
      <w:numFmt w:val="decimal"/>
      <w:lvlText w:val="（%1）"/>
      <w:lvlJc w:val="left"/>
      <w:pPr>
        <w:ind w:left="1950" w:hanging="1080"/>
      </w:pPr>
      <w:rPr>
        <w:rFonts w:hint="default"/>
      </w:rPr>
    </w:lvl>
    <w:lvl w:ilvl="1">
      <w:start w:val="1"/>
      <w:numFmt w:val="lowerLetter"/>
      <w:lvlText w:val="%2)"/>
      <w:lvlJc w:val="left"/>
      <w:pPr>
        <w:ind w:left="1710" w:hanging="420"/>
      </w:pPr>
    </w:lvl>
    <w:lvl w:ilvl="2">
      <w:start w:val="1"/>
      <w:numFmt w:val="lowerRoman"/>
      <w:lvlText w:val="%3."/>
      <w:lvlJc w:val="right"/>
      <w:pPr>
        <w:ind w:left="2130" w:hanging="420"/>
      </w:pPr>
    </w:lvl>
    <w:lvl w:ilvl="3">
      <w:start w:val="1"/>
      <w:numFmt w:val="decimal"/>
      <w:lvlText w:val="%4."/>
      <w:lvlJc w:val="left"/>
      <w:pPr>
        <w:ind w:left="2550" w:hanging="420"/>
      </w:pPr>
    </w:lvl>
    <w:lvl w:ilvl="4">
      <w:start w:val="1"/>
      <w:numFmt w:val="lowerLetter"/>
      <w:lvlText w:val="%5)"/>
      <w:lvlJc w:val="left"/>
      <w:pPr>
        <w:ind w:left="2970" w:hanging="420"/>
      </w:pPr>
    </w:lvl>
    <w:lvl w:ilvl="5">
      <w:start w:val="1"/>
      <w:numFmt w:val="lowerRoman"/>
      <w:lvlText w:val="%6."/>
      <w:lvlJc w:val="right"/>
      <w:pPr>
        <w:ind w:left="3390" w:hanging="420"/>
      </w:pPr>
    </w:lvl>
    <w:lvl w:ilvl="6">
      <w:start w:val="1"/>
      <w:numFmt w:val="decimal"/>
      <w:lvlText w:val="%7."/>
      <w:lvlJc w:val="left"/>
      <w:pPr>
        <w:ind w:left="3810" w:hanging="420"/>
      </w:pPr>
    </w:lvl>
    <w:lvl w:ilvl="7">
      <w:start w:val="1"/>
      <w:numFmt w:val="lowerLetter"/>
      <w:lvlText w:val="%8)"/>
      <w:lvlJc w:val="left"/>
      <w:pPr>
        <w:ind w:left="4230" w:hanging="420"/>
      </w:pPr>
    </w:lvl>
    <w:lvl w:ilvl="8">
      <w:start w:val="1"/>
      <w:numFmt w:val="lowerRoman"/>
      <w:lvlText w:val="%9."/>
      <w:lvlJc w:val="right"/>
      <w:pPr>
        <w:ind w:left="4650" w:hanging="420"/>
      </w:pPr>
    </w:lvl>
  </w:abstractNum>
  <w:abstractNum w:abstractNumId="1" w15:restartNumberingAfterBreak="0">
    <w:nsid w:val="177D4A92"/>
    <w:multiLevelType w:val="multilevel"/>
    <w:tmpl w:val="177D4A92"/>
    <w:lvl w:ilvl="0">
      <w:start w:val="1"/>
      <w:numFmt w:val="decimal"/>
      <w:lvlText w:val="%1."/>
      <w:lvlJc w:val="left"/>
      <w:pPr>
        <w:ind w:left="870" w:hanging="360"/>
      </w:pPr>
      <w:rPr>
        <w:rFonts w:hint="default"/>
      </w:r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2" w15:restartNumberingAfterBreak="0">
    <w:nsid w:val="2F8DC72A"/>
    <w:multiLevelType w:val="singleLevel"/>
    <w:tmpl w:val="2F8DC72A"/>
    <w:lvl w:ilvl="0">
      <w:start w:val="1"/>
      <w:numFmt w:val="decimal"/>
      <w:lvlText w:val="%1."/>
      <w:lvlJc w:val="left"/>
      <w:pPr>
        <w:tabs>
          <w:tab w:val="left" w:pos="312"/>
        </w:tabs>
      </w:pPr>
    </w:lvl>
  </w:abstractNum>
  <w:abstractNum w:abstractNumId="3" w15:restartNumberingAfterBreak="0">
    <w:nsid w:val="47222D0A"/>
    <w:multiLevelType w:val="multilevel"/>
    <w:tmpl w:val="47222D0A"/>
    <w:lvl w:ilvl="0">
      <w:start w:val="1"/>
      <w:numFmt w:val="decimal"/>
      <w:lvlText w:val="（%1）"/>
      <w:lvlJc w:val="left"/>
      <w:pPr>
        <w:ind w:left="1950" w:hanging="1080"/>
      </w:pPr>
      <w:rPr>
        <w:rFonts w:hint="default"/>
      </w:rPr>
    </w:lvl>
    <w:lvl w:ilvl="1">
      <w:start w:val="1"/>
      <w:numFmt w:val="lowerLetter"/>
      <w:lvlText w:val="%2)"/>
      <w:lvlJc w:val="left"/>
      <w:pPr>
        <w:ind w:left="1710" w:hanging="420"/>
      </w:pPr>
    </w:lvl>
    <w:lvl w:ilvl="2">
      <w:start w:val="1"/>
      <w:numFmt w:val="lowerRoman"/>
      <w:lvlText w:val="%3."/>
      <w:lvlJc w:val="right"/>
      <w:pPr>
        <w:ind w:left="2130" w:hanging="420"/>
      </w:pPr>
    </w:lvl>
    <w:lvl w:ilvl="3">
      <w:start w:val="1"/>
      <w:numFmt w:val="decimal"/>
      <w:lvlText w:val="%4."/>
      <w:lvlJc w:val="left"/>
      <w:pPr>
        <w:ind w:left="2550" w:hanging="420"/>
      </w:pPr>
    </w:lvl>
    <w:lvl w:ilvl="4">
      <w:start w:val="1"/>
      <w:numFmt w:val="lowerLetter"/>
      <w:lvlText w:val="%5)"/>
      <w:lvlJc w:val="left"/>
      <w:pPr>
        <w:ind w:left="2970" w:hanging="420"/>
      </w:pPr>
    </w:lvl>
    <w:lvl w:ilvl="5">
      <w:start w:val="1"/>
      <w:numFmt w:val="lowerRoman"/>
      <w:lvlText w:val="%6."/>
      <w:lvlJc w:val="right"/>
      <w:pPr>
        <w:ind w:left="3390" w:hanging="420"/>
      </w:pPr>
    </w:lvl>
    <w:lvl w:ilvl="6">
      <w:start w:val="1"/>
      <w:numFmt w:val="decimal"/>
      <w:lvlText w:val="%7."/>
      <w:lvlJc w:val="left"/>
      <w:pPr>
        <w:ind w:left="3810" w:hanging="420"/>
      </w:pPr>
    </w:lvl>
    <w:lvl w:ilvl="7">
      <w:start w:val="1"/>
      <w:numFmt w:val="lowerLetter"/>
      <w:lvlText w:val="%8)"/>
      <w:lvlJc w:val="left"/>
      <w:pPr>
        <w:ind w:left="4230" w:hanging="420"/>
      </w:pPr>
    </w:lvl>
    <w:lvl w:ilvl="8">
      <w:start w:val="1"/>
      <w:numFmt w:val="lowerRoman"/>
      <w:lvlText w:val="%9."/>
      <w:lvlJc w:val="right"/>
      <w:pPr>
        <w:ind w:left="4650" w:hanging="420"/>
      </w:pPr>
    </w:lvl>
  </w:abstractNum>
  <w:abstractNum w:abstractNumId="4" w15:restartNumberingAfterBreak="0">
    <w:nsid w:val="79951B2D"/>
    <w:multiLevelType w:val="singleLevel"/>
    <w:tmpl w:val="79951B2D"/>
    <w:lvl w:ilvl="0">
      <w:start w:val="1"/>
      <w:numFmt w:val="decimal"/>
      <w:suff w:val="nothing"/>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ZkMWEzM2Q3MjM5MThlNThjZDE1M2JkNGFkYzIwZjIifQ=="/>
  </w:docVars>
  <w:rsids>
    <w:rsidRoot w:val="001B2B9F"/>
    <w:rsid w:val="0000784E"/>
    <w:rsid w:val="00023197"/>
    <w:rsid w:val="000279C6"/>
    <w:rsid w:val="00035B02"/>
    <w:rsid w:val="000409DC"/>
    <w:rsid w:val="00050618"/>
    <w:rsid w:val="000853F6"/>
    <w:rsid w:val="000E17B1"/>
    <w:rsid w:val="000E17DB"/>
    <w:rsid w:val="0011457B"/>
    <w:rsid w:val="00137113"/>
    <w:rsid w:val="00147EB1"/>
    <w:rsid w:val="00155435"/>
    <w:rsid w:val="00156C9A"/>
    <w:rsid w:val="00162936"/>
    <w:rsid w:val="00170E12"/>
    <w:rsid w:val="00182D46"/>
    <w:rsid w:val="00195ECD"/>
    <w:rsid w:val="001A5E31"/>
    <w:rsid w:val="001B2B9F"/>
    <w:rsid w:val="001B6136"/>
    <w:rsid w:val="001D0C0D"/>
    <w:rsid w:val="002058A2"/>
    <w:rsid w:val="00214F87"/>
    <w:rsid w:val="00217F38"/>
    <w:rsid w:val="002316B8"/>
    <w:rsid w:val="0026092F"/>
    <w:rsid w:val="00261931"/>
    <w:rsid w:val="002624B6"/>
    <w:rsid w:val="00270AC1"/>
    <w:rsid w:val="00273195"/>
    <w:rsid w:val="002928A5"/>
    <w:rsid w:val="002C1248"/>
    <w:rsid w:val="002F406E"/>
    <w:rsid w:val="003175BA"/>
    <w:rsid w:val="00326E41"/>
    <w:rsid w:val="00327C7F"/>
    <w:rsid w:val="0037649E"/>
    <w:rsid w:val="00381593"/>
    <w:rsid w:val="003B0443"/>
    <w:rsid w:val="003B66F0"/>
    <w:rsid w:val="003C05CF"/>
    <w:rsid w:val="003C2924"/>
    <w:rsid w:val="003D5879"/>
    <w:rsid w:val="0040085B"/>
    <w:rsid w:val="0042421A"/>
    <w:rsid w:val="00456A16"/>
    <w:rsid w:val="00494085"/>
    <w:rsid w:val="004A624C"/>
    <w:rsid w:val="004C2F0D"/>
    <w:rsid w:val="004F2029"/>
    <w:rsid w:val="004F67D5"/>
    <w:rsid w:val="00501E40"/>
    <w:rsid w:val="005724CB"/>
    <w:rsid w:val="005731AD"/>
    <w:rsid w:val="005A04B4"/>
    <w:rsid w:val="005C782F"/>
    <w:rsid w:val="005D6A80"/>
    <w:rsid w:val="005F7F19"/>
    <w:rsid w:val="00602940"/>
    <w:rsid w:val="006052FE"/>
    <w:rsid w:val="006059E0"/>
    <w:rsid w:val="00620F76"/>
    <w:rsid w:val="00672405"/>
    <w:rsid w:val="00682622"/>
    <w:rsid w:val="00686DB4"/>
    <w:rsid w:val="006A4348"/>
    <w:rsid w:val="006C11E7"/>
    <w:rsid w:val="006D348E"/>
    <w:rsid w:val="006E3F42"/>
    <w:rsid w:val="00725AF8"/>
    <w:rsid w:val="00756A6D"/>
    <w:rsid w:val="00776598"/>
    <w:rsid w:val="007A7A42"/>
    <w:rsid w:val="007B01F3"/>
    <w:rsid w:val="007C1A36"/>
    <w:rsid w:val="007D18C8"/>
    <w:rsid w:val="007E212D"/>
    <w:rsid w:val="007E226E"/>
    <w:rsid w:val="00842190"/>
    <w:rsid w:val="00871579"/>
    <w:rsid w:val="00872B40"/>
    <w:rsid w:val="008A10F6"/>
    <w:rsid w:val="008A4BEE"/>
    <w:rsid w:val="008B15D4"/>
    <w:rsid w:val="008B21E1"/>
    <w:rsid w:val="008B6272"/>
    <w:rsid w:val="008F4477"/>
    <w:rsid w:val="00904D86"/>
    <w:rsid w:val="00906FED"/>
    <w:rsid w:val="009103C7"/>
    <w:rsid w:val="00922CF3"/>
    <w:rsid w:val="00951C54"/>
    <w:rsid w:val="00955BB7"/>
    <w:rsid w:val="00971613"/>
    <w:rsid w:val="0097447D"/>
    <w:rsid w:val="00985022"/>
    <w:rsid w:val="0099740B"/>
    <w:rsid w:val="009A2E84"/>
    <w:rsid w:val="009B23DE"/>
    <w:rsid w:val="009B3CE7"/>
    <w:rsid w:val="009C3BBF"/>
    <w:rsid w:val="009F3DE5"/>
    <w:rsid w:val="009F47FF"/>
    <w:rsid w:val="009F58EE"/>
    <w:rsid w:val="00A301AC"/>
    <w:rsid w:val="00A57048"/>
    <w:rsid w:val="00A60A32"/>
    <w:rsid w:val="00A779C6"/>
    <w:rsid w:val="00A87EE8"/>
    <w:rsid w:val="00A9381C"/>
    <w:rsid w:val="00AA446D"/>
    <w:rsid w:val="00AD1B21"/>
    <w:rsid w:val="00B02D69"/>
    <w:rsid w:val="00B33D47"/>
    <w:rsid w:val="00B66297"/>
    <w:rsid w:val="00B7491B"/>
    <w:rsid w:val="00B93D75"/>
    <w:rsid w:val="00BA65D6"/>
    <w:rsid w:val="00BB1097"/>
    <w:rsid w:val="00BC40B3"/>
    <w:rsid w:val="00BE44D9"/>
    <w:rsid w:val="00C06F6F"/>
    <w:rsid w:val="00C22FEA"/>
    <w:rsid w:val="00C27308"/>
    <w:rsid w:val="00C912C8"/>
    <w:rsid w:val="00C91C72"/>
    <w:rsid w:val="00C97641"/>
    <w:rsid w:val="00CA4633"/>
    <w:rsid w:val="00CC526D"/>
    <w:rsid w:val="00CE6990"/>
    <w:rsid w:val="00CF2D10"/>
    <w:rsid w:val="00D121FF"/>
    <w:rsid w:val="00D20E3F"/>
    <w:rsid w:val="00D244A6"/>
    <w:rsid w:val="00D24D07"/>
    <w:rsid w:val="00D52C38"/>
    <w:rsid w:val="00D626EA"/>
    <w:rsid w:val="00D63C0E"/>
    <w:rsid w:val="00D946DF"/>
    <w:rsid w:val="00DA04D3"/>
    <w:rsid w:val="00DA4828"/>
    <w:rsid w:val="00DB16CD"/>
    <w:rsid w:val="00DC11A3"/>
    <w:rsid w:val="00E014A8"/>
    <w:rsid w:val="00E425EF"/>
    <w:rsid w:val="00E42C90"/>
    <w:rsid w:val="00E52385"/>
    <w:rsid w:val="00E62E26"/>
    <w:rsid w:val="00E840D3"/>
    <w:rsid w:val="00EB25E1"/>
    <w:rsid w:val="00EC016E"/>
    <w:rsid w:val="00EC4149"/>
    <w:rsid w:val="00F0366E"/>
    <w:rsid w:val="00F25225"/>
    <w:rsid w:val="00F54B4A"/>
    <w:rsid w:val="00F76D7F"/>
    <w:rsid w:val="00F81102"/>
    <w:rsid w:val="00F9451B"/>
    <w:rsid w:val="00FB6921"/>
    <w:rsid w:val="00FD4246"/>
    <w:rsid w:val="00FF21D1"/>
    <w:rsid w:val="01E96CF1"/>
    <w:rsid w:val="02AB76E7"/>
    <w:rsid w:val="02B221A5"/>
    <w:rsid w:val="02D62057"/>
    <w:rsid w:val="046D27C0"/>
    <w:rsid w:val="04B10501"/>
    <w:rsid w:val="066A0B67"/>
    <w:rsid w:val="068A0BB7"/>
    <w:rsid w:val="069F3A0F"/>
    <w:rsid w:val="07BE1630"/>
    <w:rsid w:val="08610D3B"/>
    <w:rsid w:val="09927CEC"/>
    <w:rsid w:val="0B5E26D9"/>
    <w:rsid w:val="0B7F5101"/>
    <w:rsid w:val="0C680210"/>
    <w:rsid w:val="0D564229"/>
    <w:rsid w:val="0DA64148"/>
    <w:rsid w:val="0E7A0869"/>
    <w:rsid w:val="0EE02418"/>
    <w:rsid w:val="0F4A5270"/>
    <w:rsid w:val="102B6A28"/>
    <w:rsid w:val="10821A3D"/>
    <w:rsid w:val="108475B9"/>
    <w:rsid w:val="10996716"/>
    <w:rsid w:val="10CC4F5B"/>
    <w:rsid w:val="11D86505"/>
    <w:rsid w:val="12D81CC1"/>
    <w:rsid w:val="12FA44F0"/>
    <w:rsid w:val="13D04E99"/>
    <w:rsid w:val="1479071F"/>
    <w:rsid w:val="15084E3B"/>
    <w:rsid w:val="17340B29"/>
    <w:rsid w:val="17377504"/>
    <w:rsid w:val="17601D8D"/>
    <w:rsid w:val="17E625CB"/>
    <w:rsid w:val="182272E9"/>
    <w:rsid w:val="197A7BBC"/>
    <w:rsid w:val="19FF7257"/>
    <w:rsid w:val="1A7B0C5A"/>
    <w:rsid w:val="1B2674C4"/>
    <w:rsid w:val="1B763BA2"/>
    <w:rsid w:val="1BA20B0C"/>
    <w:rsid w:val="1C04700E"/>
    <w:rsid w:val="1DDF20D4"/>
    <w:rsid w:val="1EF4190A"/>
    <w:rsid w:val="1FA5326F"/>
    <w:rsid w:val="20833DB6"/>
    <w:rsid w:val="20E910B2"/>
    <w:rsid w:val="218F0AC3"/>
    <w:rsid w:val="21D76008"/>
    <w:rsid w:val="22266A65"/>
    <w:rsid w:val="22E16668"/>
    <w:rsid w:val="23053B2F"/>
    <w:rsid w:val="235021D1"/>
    <w:rsid w:val="238867F2"/>
    <w:rsid w:val="23D96CE9"/>
    <w:rsid w:val="258A2678"/>
    <w:rsid w:val="25982AD1"/>
    <w:rsid w:val="25FB207D"/>
    <w:rsid w:val="267C0839"/>
    <w:rsid w:val="26990D7C"/>
    <w:rsid w:val="26D71490"/>
    <w:rsid w:val="26FC5FF1"/>
    <w:rsid w:val="277261A1"/>
    <w:rsid w:val="283B799B"/>
    <w:rsid w:val="28C57686"/>
    <w:rsid w:val="292B3C37"/>
    <w:rsid w:val="2AEB4216"/>
    <w:rsid w:val="2B913A1F"/>
    <w:rsid w:val="2BA227F4"/>
    <w:rsid w:val="2D6E44CF"/>
    <w:rsid w:val="2D867DAD"/>
    <w:rsid w:val="2E001ED6"/>
    <w:rsid w:val="2E626C08"/>
    <w:rsid w:val="2EF865B8"/>
    <w:rsid w:val="2EFE21CF"/>
    <w:rsid w:val="2F3D1B96"/>
    <w:rsid w:val="2F5D3896"/>
    <w:rsid w:val="30D61DF2"/>
    <w:rsid w:val="31B94917"/>
    <w:rsid w:val="31FD6858"/>
    <w:rsid w:val="320A1862"/>
    <w:rsid w:val="32986ABB"/>
    <w:rsid w:val="338D167F"/>
    <w:rsid w:val="33983C08"/>
    <w:rsid w:val="33AB1351"/>
    <w:rsid w:val="33CB2C88"/>
    <w:rsid w:val="347870BC"/>
    <w:rsid w:val="34A4352D"/>
    <w:rsid w:val="357A1115"/>
    <w:rsid w:val="369C5096"/>
    <w:rsid w:val="3793297C"/>
    <w:rsid w:val="386A73FB"/>
    <w:rsid w:val="38982E61"/>
    <w:rsid w:val="38C169F7"/>
    <w:rsid w:val="391F0524"/>
    <w:rsid w:val="39EC3857"/>
    <w:rsid w:val="3A187818"/>
    <w:rsid w:val="3A6954D3"/>
    <w:rsid w:val="3ACF3DB8"/>
    <w:rsid w:val="3B0403DF"/>
    <w:rsid w:val="3BDB4052"/>
    <w:rsid w:val="3C2E174E"/>
    <w:rsid w:val="3D715EF1"/>
    <w:rsid w:val="3DA95DFC"/>
    <w:rsid w:val="3DBC6AA2"/>
    <w:rsid w:val="3DD96C1C"/>
    <w:rsid w:val="3E0759EE"/>
    <w:rsid w:val="3E9965B6"/>
    <w:rsid w:val="3F687ED8"/>
    <w:rsid w:val="401549A8"/>
    <w:rsid w:val="40405305"/>
    <w:rsid w:val="417D5E59"/>
    <w:rsid w:val="41BB156F"/>
    <w:rsid w:val="41BD065C"/>
    <w:rsid w:val="42630672"/>
    <w:rsid w:val="42FA5DCA"/>
    <w:rsid w:val="430158AE"/>
    <w:rsid w:val="4350389D"/>
    <w:rsid w:val="43CB19E9"/>
    <w:rsid w:val="44166DD6"/>
    <w:rsid w:val="44B10474"/>
    <w:rsid w:val="44C53EE9"/>
    <w:rsid w:val="44DC3815"/>
    <w:rsid w:val="456817A0"/>
    <w:rsid w:val="45AB36BB"/>
    <w:rsid w:val="469772D7"/>
    <w:rsid w:val="46C87A7D"/>
    <w:rsid w:val="47551E4E"/>
    <w:rsid w:val="47D63C21"/>
    <w:rsid w:val="48FB756B"/>
    <w:rsid w:val="490863D3"/>
    <w:rsid w:val="496F56DF"/>
    <w:rsid w:val="4A325940"/>
    <w:rsid w:val="4BE52CFA"/>
    <w:rsid w:val="4D667385"/>
    <w:rsid w:val="4D9008A2"/>
    <w:rsid w:val="4D9E0B51"/>
    <w:rsid w:val="4F3301C2"/>
    <w:rsid w:val="512C1C64"/>
    <w:rsid w:val="514B7B26"/>
    <w:rsid w:val="51E27B54"/>
    <w:rsid w:val="522C4449"/>
    <w:rsid w:val="52AD5A70"/>
    <w:rsid w:val="538255A9"/>
    <w:rsid w:val="55053284"/>
    <w:rsid w:val="55F44099"/>
    <w:rsid w:val="569F3001"/>
    <w:rsid w:val="5737076F"/>
    <w:rsid w:val="573C4609"/>
    <w:rsid w:val="581A72D4"/>
    <w:rsid w:val="59DF06B4"/>
    <w:rsid w:val="5A2B3419"/>
    <w:rsid w:val="5AE14D89"/>
    <w:rsid w:val="5AEA2D62"/>
    <w:rsid w:val="5B3D1B26"/>
    <w:rsid w:val="5B5C0A0A"/>
    <w:rsid w:val="5C085AF5"/>
    <w:rsid w:val="5C2766C6"/>
    <w:rsid w:val="5C6C3048"/>
    <w:rsid w:val="5C8624C1"/>
    <w:rsid w:val="5D0A591B"/>
    <w:rsid w:val="5DD217F4"/>
    <w:rsid w:val="60025234"/>
    <w:rsid w:val="60933715"/>
    <w:rsid w:val="60BF33E2"/>
    <w:rsid w:val="61661F71"/>
    <w:rsid w:val="61AE148B"/>
    <w:rsid w:val="61C3057A"/>
    <w:rsid w:val="62E9599B"/>
    <w:rsid w:val="63D2647C"/>
    <w:rsid w:val="63E62433"/>
    <w:rsid w:val="64627EE6"/>
    <w:rsid w:val="64DD42BB"/>
    <w:rsid w:val="65422B32"/>
    <w:rsid w:val="65443FD0"/>
    <w:rsid w:val="68957075"/>
    <w:rsid w:val="68A26CBC"/>
    <w:rsid w:val="693947FC"/>
    <w:rsid w:val="693B503A"/>
    <w:rsid w:val="696A3DA8"/>
    <w:rsid w:val="699D3DD9"/>
    <w:rsid w:val="6A084AEA"/>
    <w:rsid w:val="6A5B2A04"/>
    <w:rsid w:val="6AF12B5F"/>
    <w:rsid w:val="6BE82982"/>
    <w:rsid w:val="6CE14648"/>
    <w:rsid w:val="6D096A1A"/>
    <w:rsid w:val="6D1C65B1"/>
    <w:rsid w:val="6D5E31D9"/>
    <w:rsid w:val="6DB25C61"/>
    <w:rsid w:val="6DBE180A"/>
    <w:rsid w:val="6E0F78F2"/>
    <w:rsid w:val="6E325014"/>
    <w:rsid w:val="6E935B33"/>
    <w:rsid w:val="6F187E0A"/>
    <w:rsid w:val="70173EEC"/>
    <w:rsid w:val="731F02CD"/>
    <w:rsid w:val="738934E3"/>
    <w:rsid w:val="73B636D9"/>
    <w:rsid w:val="73E82C67"/>
    <w:rsid w:val="7415607C"/>
    <w:rsid w:val="744C1B39"/>
    <w:rsid w:val="7475396C"/>
    <w:rsid w:val="748A0B00"/>
    <w:rsid w:val="74A16D28"/>
    <w:rsid w:val="74D860A4"/>
    <w:rsid w:val="756505BF"/>
    <w:rsid w:val="76EC749D"/>
    <w:rsid w:val="77865B79"/>
    <w:rsid w:val="79053090"/>
    <w:rsid w:val="7B004BE4"/>
    <w:rsid w:val="7C083E51"/>
    <w:rsid w:val="7C5238E1"/>
    <w:rsid w:val="7D822F3A"/>
    <w:rsid w:val="7DF40E66"/>
    <w:rsid w:val="7E1B07B2"/>
    <w:rsid w:val="7F1B4CCD"/>
    <w:rsid w:val="7F4C461E"/>
    <w:rsid w:val="7FE44CD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1D8780-CB21-4961-9F43-6A8AA8F7A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 w:val="20"/>
      <w:szCs w:val="20"/>
    </w:rPr>
  </w:style>
  <w:style w:type="paragraph" w:styleId="a4">
    <w:name w:val="Balloon Text"/>
    <w:basedOn w:val="a"/>
    <w:link w:val="a5"/>
    <w:semiHidden/>
    <w:unhideWhenUsed/>
    <w:qFormat/>
    <w:rPr>
      <w:rFonts w:ascii="宋体" w:eastAsia="宋体"/>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styleId="ab">
    <w:name w:val="Strong"/>
    <w:basedOn w:val="a0"/>
    <w:uiPriority w:val="22"/>
    <w:qFormat/>
    <w:rPr>
      <w:b/>
      <w:bCs/>
    </w:rPr>
  </w:style>
  <w:style w:type="character" w:styleId="ac">
    <w:name w:val="Hyperlink"/>
    <w:basedOn w:val="a0"/>
    <w:semiHidden/>
    <w:unhideWhenUsed/>
    <w:qFormat/>
    <w:rPr>
      <w:color w:val="0000FF"/>
      <w:u w:val="single"/>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styleId="ad">
    <w:name w:val="List Paragraph"/>
    <w:basedOn w:val="a"/>
    <w:uiPriority w:val="99"/>
    <w:qFormat/>
    <w:pPr>
      <w:ind w:firstLineChars="200" w:firstLine="420"/>
    </w:pPr>
  </w:style>
  <w:style w:type="character" w:customStyle="1" w:styleId="a5">
    <w:name w:val="批注框文本 字符"/>
    <w:basedOn w:val="a0"/>
    <w:link w:val="a4"/>
    <w:semiHidden/>
    <w:qFormat/>
    <w:rPr>
      <w:rFonts w:ascii="宋体"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baike.baidu.com/item/%E6%9D%A1%E7%B4%A2/2534688?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6865D7-086D-4579-A39B-9F42754F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2023-03-04T09:39:00Z</cp:lastPrinted>
  <dcterms:created xsi:type="dcterms:W3CDTF">2023-03-04T09:08:00Z</dcterms:created>
  <dcterms:modified xsi:type="dcterms:W3CDTF">2023-04-14T12:09:00Z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6539A5564D7647D59836AE161684812A</vt:lpwstr>
  </property>
</Properties>
</file>